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ED8" w:rsidRDefault="00536ED8" w:rsidP="007944C1">
      <w:pPr>
        <w:ind w:right="708"/>
        <w:jc w:val="both"/>
      </w:pPr>
    </w:p>
    <w:p w:rsidR="007944C1" w:rsidRDefault="007944C1" w:rsidP="007944C1">
      <w:pPr>
        <w:ind w:right="708"/>
        <w:jc w:val="both"/>
      </w:pPr>
    </w:p>
    <w:p w:rsidR="007944C1" w:rsidRPr="007944C1" w:rsidRDefault="007944C1" w:rsidP="007944C1">
      <w:pPr>
        <w:spacing w:after="0" w:line="288" w:lineRule="auto"/>
        <w:ind w:right="708"/>
        <w:jc w:val="center"/>
        <w:rPr>
          <w:rFonts w:ascii="Arial" w:hAnsi="Arial" w:cs="Arial"/>
          <w:b/>
          <w:sz w:val="24"/>
          <w:szCs w:val="24"/>
        </w:rPr>
      </w:pPr>
      <w:r w:rsidRPr="007944C1">
        <w:rPr>
          <w:rFonts w:ascii="Arial" w:hAnsi="Arial" w:cs="Arial"/>
          <w:b/>
          <w:sz w:val="24"/>
          <w:szCs w:val="24"/>
        </w:rPr>
        <w:t>Saurier der Meere besucht, gerätselt und gewonnen!</w:t>
      </w:r>
    </w:p>
    <w:p w:rsidR="007944C1" w:rsidRPr="007944C1" w:rsidRDefault="007944C1" w:rsidP="007944C1">
      <w:pPr>
        <w:spacing w:after="0" w:line="288" w:lineRule="auto"/>
        <w:ind w:right="708"/>
        <w:jc w:val="center"/>
        <w:rPr>
          <w:rFonts w:ascii="Arial" w:hAnsi="Arial" w:cs="Arial"/>
          <w:b/>
          <w:sz w:val="24"/>
          <w:szCs w:val="24"/>
        </w:rPr>
      </w:pPr>
      <w:r w:rsidRPr="007944C1">
        <w:rPr>
          <w:rFonts w:ascii="Arial" w:hAnsi="Arial" w:cs="Arial"/>
          <w:b/>
          <w:sz w:val="24"/>
          <w:szCs w:val="24"/>
        </w:rPr>
        <w:t xml:space="preserve">Georg </w:t>
      </w:r>
      <w:proofErr w:type="spellStart"/>
      <w:r w:rsidRPr="007944C1">
        <w:rPr>
          <w:rFonts w:ascii="Arial" w:hAnsi="Arial" w:cs="Arial"/>
          <w:b/>
          <w:sz w:val="24"/>
          <w:szCs w:val="24"/>
        </w:rPr>
        <w:t>Foraita</w:t>
      </w:r>
      <w:proofErr w:type="spellEnd"/>
      <w:r w:rsidRPr="007944C1">
        <w:rPr>
          <w:rFonts w:ascii="Arial" w:hAnsi="Arial" w:cs="Arial"/>
          <w:b/>
          <w:sz w:val="24"/>
          <w:szCs w:val="24"/>
        </w:rPr>
        <w:t xml:space="preserve"> aus Prien gewinnt Reisegutschein im OVB-Preisrätsel zu den Sauriern der Meere</w:t>
      </w:r>
    </w:p>
    <w:p w:rsidR="007944C1" w:rsidRPr="007944C1" w:rsidRDefault="007944C1" w:rsidP="007944C1">
      <w:pPr>
        <w:spacing w:after="0" w:line="288" w:lineRule="auto"/>
        <w:ind w:right="708"/>
        <w:jc w:val="both"/>
        <w:rPr>
          <w:rFonts w:ascii="Arial" w:hAnsi="Arial" w:cs="Arial"/>
          <w:b/>
          <w:sz w:val="24"/>
          <w:szCs w:val="24"/>
        </w:rPr>
      </w:pPr>
    </w:p>
    <w:p w:rsidR="007944C1" w:rsidRDefault="007944C1" w:rsidP="007944C1">
      <w:pPr>
        <w:spacing w:after="0" w:line="288" w:lineRule="auto"/>
        <w:ind w:right="708"/>
        <w:jc w:val="both"/>
        <w:rPr>
          <w:rFonts w:ascii="Arial" w:hAnsi="Arial" w:cs="Arial"/>
          <w:sz w:val="24"/>
          <w:szCs w:val="24"/>
        </w:rPr>
      </w:pPr>
      <w:r w:rsidRPr="007944C1">
        <w:rPr>
          <w:rFonts w:ascii="Arial" w:hAnsi="Arial" w:cs="Arial"/>
          <w:b/>
          <w:sz w:val="24"/>
          <w:szCs w:val="24"/>
        </w:rPr>
        <w:t xml:space="preserve">Rosenheim </w:t>
      </w:r>
      <w:r>
        <w:rPr>
          <w:rFonts w:ascii="Arial" w:hAnsi="Arial" w:cs="Arial"/>
          <w:sz w:val="24"/>
          <w:szCs w:val="24"/>
        </w:rPr>
        <w:t xml:space="preserve">– Wenn einer eine Reise tut – dann kann er was erleben, heißt ein Sprichwort. Auf Georg </w:t>
      </w:r>
      <w:proofErr w:type="spellStart"/>
      <w:r>
        <w:rPr>
          <w:rFonts w:ascii="Arial" w:hAnsi="Arial" w:cs="Arial"/>
          <w:sz w:val="24"/>
          <w:szCs w:val="24"/>
        </w:rPr>
        <w:t>Foraita</w:t>
      </w:r>
      <w:proofErr w:type="spellEnd"/>
      <w:r>
        <w:rPr>
          <w:rFonts w:ascii="Arial" w:hAnsi="Arial" w:cs="Arial"/>
          <w:sz w:val="24"/>
          <w:szCs w:val="24"/>
        </w:rPr>
        <w:t xml:space="preserve"> aus Prien am Chiemsee trifft das im OVB-Preisrätsel im doppelten Sinne zu. Erst „reiste“ er nach Rosenheim, um im Lokschuppen die Ausstellung „Saurier – Giganten der Meere“ zu besuchen. Offensichtlich hat er bei der Besichtigung einiges gelernt. Denn er löste das Preisrätsel und gewann den ersten Preis: einen Reisegutschein in Höhe von 1000 Euro, gestiftet von der Reiseagentur ‚</w:t>
      </w:r>
      <w:proofErr w:type="spellStart"/>
      <w:r>
        <w:rPr>
          <w:rFonts w:ascii="Arial" w:hAnsi="Arial" w:cs="Arial"/>
          <w:sz w:val="24"/>
          <w:szCs w:val="24"/>
        </w:rPr>
        <w:t>travel</w:t>
      </w:r>
      <w:proofErr w:type="spellEnd"/>
      <w:r>
        <w:rPr>
          <w:rFonts w:ascii="Arial" w:hAnsi="Arial" w:cs="Arial"/>
          <w:sz w:val="24"/>
          <w:szCs w:val="24"/>
        </w:rPr>
        <w:t xml:space="preserve"> </w:t>
      </w:r>
      <w:proofErr w:type="spellStart"/>
      <w:r>
        <w:rPr>
          <w:rFonts w:ascii="Arial" w:hAnsi="Arial" w:cs="Arial"/>
          <w:sz w:val="24"/>
          <w:szCs w:val="24"/>
        </w:rPr>
        <w:t>and</w:t>
      </w:r>
      <w:proofErr w:type="spellEnd"/>
      <w:r>
        <w:rPr>
          <w:rFonts w:ascii="Arial" w:hAnsi="Arial" w:cs="Arial"/>
          <w:sz w:val="24"/>
          <w:szCs w:val="24"/>
        </w:rPr>
        <w:t xml:space="preserve"> </w:t>
      </w:r>
      <w:proofErr w:type="spellStart"/>
      <w:r>
        <w:rPr>
          <w:rFonts w:ascii="Arial" w:hAnsi="Arial" w:cs="Arial"/>
          <w:sz w:val="24"/>
          <w:szCs w:val="24"/>
        </w:rPr>
        <w:t>more</w:t>
      </w:r>
      <w:proofErr w:type="spellEnd"/>
      <w:r>
        <w:rPr>
          <w:rFonts w:ascii="Arial" w:hAnsi="Arial" w:cs="Arial"/>
          <w:sz w:val="24"/>
          <w:szCs w:val="24"/>
        </w:rPr>
        <w:t xml:space="preserve">‘ in </w:t>
      </w:r>
      <w:proofErr w:type="spellStart"/>
      <w:r>
        <w:rPr>
          <w:rFonts w:ascii="Arial" w:hAnsi="Arial" w:cs="Arial"/>
          <w:sz w:val="24"/>
          <w:szCs w:val="24"/>
        </w:rPr>
        <w:t>Raubling</w:t>
      </w:r>
      <w:proofErr w:type="spellEnd"/>
      <w:r>
        <w:rPr>
          <w:rFonts w:ascii="Arial" w:hAnsi="Arial" w:cs="Arial"/>
          <w:sz w:val="24"/>
          <w:szCs w:val="24"/>
        </w:rPr>
        <w:t xml:space="preserve">. Von diesem Gewinn erfuhr er telefonisch - auf einer Kurzreise. Gemeinsam mit seiner Frau war er für eine Woche in Hamburg unterwegs. „Juhu, super, ich freue mich riesig!“ jubelte Georg </w:t>
      </w:r>
      <w:proofErr w:type="spellStart"/>
      <w:r>
        <w:rPr>
          <w:rFonts w:ascii="Arial" w:hAnsi="Arial" w:cs="Arial"/>
          <w:sz w:val="24"/>
          <w:szCs w:val="24"/>
        </w:rPr>
        <w:t>Foraita</w:t>
      </w:r>
      <w:proofErr w:type="spellEnd"/>
      <w:r>
        <w:rPr>
          <w:rFonts w:ascii="Arial" w:hAnsi="Arial" w:cs="Arial"/>
          <w:sz w:val="24"/>
          <w:szCs w:val="24"/>
        </w:rPr>
        <w:t xml:space="preserve"> am Telefon. „Ich kann das gar nicht fassen, ich habe noch nie etwas gewonnen!“ Und weil er so reisefreudig ist, konnte er den Gewinn nicht persönlich in Empfang nehmen. Seine Freunde Herbert Kuhn und Ingrid Conrad fungierten sozusagen als Glücksboten und erhielten von der Chefin der </w:t>
      </w:r>
      <w:proofErr w:type="spellStart"/>
      <w:r>
        <w:rPr>
          <w:rFonts w:ascii="Arial" w:hAnsi="Arial" w:cs="Arial"/>
          <w:sz w:val="24"/>
          <w:szCs w:val="24"/>
        </w:rPr>
        <w:t>Raublinger</w:t>
      </w:r>
      <w:proofErr w:type="spellEnd"/>
      <w:r>
        <w:rPr>
          <w:rFonts w:ascii="Arial" w:hAnsi="Arial" w:cs="Arial"/>
          <w:sz w:val="24"/>
          <w:szCs w:val="24"/>
        </w:rPr>
        <w:t xml:space="preserve"> Reiseagentur ‚</w:t>
      </w:r>
      <w:proofErr w:type="spellStart"/>
      <w:r>
        <w:rPr>
          <w:rFonts w:ascii="Arial" w:hAnsi="Arial" w:cs="Arial"/>
          <w:sz w:val="24"/>
          <w:szCs w:val="24"/>
        </w:rPr>
        <w:t>travel</w:t>
      </w:r>
      <w:proofErr w:type="spellEnd"/>
      <w:r>
        <w:rPr>
          <w:rFonts w:ascii="Arial" w:hAnsi="Arial" w:cs="Arial"/>
          <w:sz w:val="24"/>
          <w:szCs w:val="24"/>
        </w:rPr>
        <w:t xml:space="preserve"> </w:t>
      </w:r>
      <w:proofErr w:type="spellStart"/>
      <w:r>
        <w:rPr>
          <w:rFonts w:ascii="Arial" w:hAnsi="Arial" w:cs="Arial"/>
          <w:sz w:val="24"/>
          <w:szCs w:val="24"/>
        </w:rPr>
        <w:t>and</w:t>
      </w:r>
      <w:proofErr w:type="spellEnd"/>
      <w:r>
        <w:rPr>
          <w:rFonts w:ascii="Arial" w:hAnsi="Arial" w:cs="Arial"/>
          <w:sz w:val="24"/>
          <w:szCs w:val="24"/>
        </w:rPr>
        <w:t xml:space="preserve"> </w:t>
      </w:r>
      <w:proofErr w:type="spellStart"/>
      <w:r>
        <w:rPr>
          <w:rFonts w:ascii="Arial" w:hAnsi="Arial" w:cs="Arial"/>
          <w:sz w:val="24"/>
          <w:szCs w:val="24"/>
        </w:rPr>
        <w:t>more</w:t>
      </w:r>
      <w:proofErr w:type="spellEnd"/>
      <w:r>
        <w:rPr>
          <w:rFonts w:ascii="Arial" w:hAnsi="Arial" w:cs="Arial"/>
          <w:sz w:val="24"/>
          <w:szCs w:val="24"/>
        </w:rPr>
        <w:t xml:space="preserve">‘ Yvonne Wieland den Gutschein. Sie hatte auch einige Tipps parat. „Natürlich ist das Reisen jetzt eingeschränkt. Dennoch gibt es noch genügend Auswahl für einen schönen Urlaub zwischendurch. Trotz aller Beschränkungen sind Kurztrips, Städtereisen oder Wellnessurlaub jederzeit möglich.“ Sorgen um seinen künftigen Urlaub muss sich Georg </w:t>
      </w:r>
      <w:proofErr w:type="spellStart"/>
      <w:r>
        <w:rPr>
          <w:rFonts w:ascii="Arial" w:hAnsi="Arial" w:cs="Arial"/>
          <w:sz w:val="24"/>
          <w:szCs w:val="24"/>
        </w:rPr>
        <w:t>Foraita</w:t>
      </w:r>
      <w:proofErr w:type="spellEnd"/>
      <w:r>
        <w:rPr>
          <w:rFonts w:ascii="Arial" w:hAnsi="Arial" w:cs="Arial"/>
          <w:sz w:val="24"/>
          <w:szCs w:val="24"/>
        </w:rPr>
        <w:t xml:space="preserve"> nicht machen. „Die Covid-19-Pandemie stellt uns als Reiseagentur vor gewaltige Herausforderungen“, so Yvonne Wieland. „Doch wir lassen unsere Kunden nicht im Stich. Wenn wegen Reisewarnungen Stornierungen oder Umbuchungen nötig sind, stehen wir unseren Kunden zur Seite und legen uns für sie ins Zeug. Wir haben bisher in allen Fällen eine Lösung gefunden.“ 550 Leserinnen und Leser hatten sich am Preisrätsel beteiligt. </w:t>
      </w:r>
    </w:p>
    <w:p w:rsidR="007944C1" w:rsidRDefault="007944C1" w:rsidP="007944C1">
      <w:pPr>
        <w:ind w:right="708"/>
        <w:jc w:val="both"/>
        <w:rPr>
          <w:rFonts w:ascii="Arial" w:hAnsi="Arial" w:cs="Arial"/>
          <w:sz w:val="24"/>
          <w:szCs w:val="24"/>
        </w:rPr>
      </w:pPr>
      <w:r>
        <w:rPr>
          <w:rFonts w:ascii="Arial" w:hAnsi="Arial" w:cs="Arial"/>
          <w:sz w:val="24"/>
          <w:szCs w:val="24"/>
        </w:rPr>
        <w:t xml:space="preserve">Der Leiter des Ausstellungszentrums Lokschuppen Dr. Peter Miesbeck bedankte sich bei der Heimatzeitung OVB und der Reiseagentur </w:t>
      </w:r>
      <w:proofErr w:type="spellStart"/>
      <w:r>
        <w:rPr>
          <w:rFonts w:ascii="Arial" w:hAnsi="Arial" w:cs="Arial"/>
          <w:sz w:val="24"/>
          <w:szCs w:val="24"/>
        </w:rPr>
        <w:t>travel</w:t>
      </w:r>
      <w:proofErr w:type="spellEnd"/>
      <w:r>
        <w:rPr>
          <w:rFonts w:ascii="Arial" w:hAnsi="Arial" w:cs="Arial"/>
          <w:sz w:val="24"/>
          <w:szCs w:val="24"/>
        </w:rPr>
        <w:t xml:space="preserve"> </w:t>
      </w:r>
      <w:proofErr w:type="spellStart"/>
      <w:r>
        <w:rPr>
          <w:rFonts w:ascii="Arial" w:hAnsi="Arial" w:cs="Arial"/>
          <w:sz w:val="24"/>
          <w:szCs w:val="24"/>
        </w:rPr>
        <w:t>and</w:t>
      </w:r>
      <w:proofErr w:type="spellEnd"/>
      <w:r>
        <w:rPr>
          <w:rFonts w:ascii="Arial" w:hAnsi="Arial" w:cs="Arial"/>
          <w:sz w:val="24"/>
          <w:szCs w:val="24"/>
        </w:rPr>
        <w:t xml:space="preserve"> </w:t>
      </w:r>
      <w:proofErr w:type="spellStart"/>
      <w:r>
        <w:rPr>
          <w:rFonts w:ascii="Arial" w:hAnsi="Arial" w:cs="Arial"/>
          <w:sz w:val="24"/>
          <w:szCs w:val="24"/>
        </w:rPr>
        <w:t>more</w:t>
      </w:r>
      <w:proofErr w:type="spellEnd"/>
      <w:r>
        <w:rPr>
          <w:rFonts w:ascii="Arial" w:hAnsi="Arial" w:cs="Arial"/>
          <w:sz w:val="24"/>
          <w:szCs w:val="24"/>
        </w:rPr>
        <w:t xml:space="preserve"> für die erfolgreiche Kooperation. „Von dieser vertrauensvollen Zusammenarbeit profitieren alle Partner.  Ich bedanke mich auch bei allen Teilnehmern des Rätsels.  Uns freut es sehr, dass wir viele treue Fans haben.“ </w:t>
      </w:r>
    </w:p>
    <w:p w:rsidR="007944C1" w:rsidRDefault="007944C1">
      <w:pPr>
        <w:spacing w:after="0" w:line="240" w:lineRule="auto"/>
        <w:rPr>
          <w:rFonts w:ascii="Arial" w:hAnsi="Arial" w:cs="Arial"/>
          <w:sz w:val="24"/>
          <w:szCs w:val="24"/>
        </w:rPr>
      </w:pPr>
      <w:r>
        <w:rPr>
          <w:rFonts w:ascii="Arial" w:hAnsi="Arial" w:cs="Arial"/>
          <w:sz w:val="24"/>
          <w:szCs w:val="24"/>
        </w:rPr>
        <w:br w:type="page"/>
      </w:r>
    </w:p>
    <w:p w:rsidR="007944C1" w:rsidRDefault="007944C1" w:rsidP="007944C1">
      <w:pPr>
        <w:spacing w:after="0" w:line="288" w:lineRule="auto"/>
        <w:ind w:right="708"/>
        <w:jc w:val="both"/>
        <w:rPr>
          <w:rFonts w:ascii="Arial" w:hAnsi="Arial" w:cs="Arial"/>
          <w:sz w:val="24"/>
          <w:szCs w:val="24"/>
        </w:rPr>
      </w:pPr>
    </w:p>
    <w:p w:rsidR="007944C1" w:rsidRDefault="007944C1" w:rsidP="007944C1">
      <w:pPr>
        <w:spacing w:after="0" w:line="288" w:lineRule="auto"/>
        <w:ind w:right="708"/>
        <w:jc w:val="both"/>
        <w:rPr>
          <w:rFonts w:ascii="Arial" w:hAnsi="Arial" w:cs="Arial"/>
          <w:sz w:val="24"/>
          <w:szCs w:val="24"/>
        </w:rPr>
      </w:pPr>
    </w:p>
    <w:p w:rsidR="007944C1" w:rsidRDefault="007944C1" w:rsidP="007944C1">
      <w:pPr>
        <w:spacing w:after="0" w:line="288" w:lineRule="auto"/>
        <w:ind w:right="708"/>
        <w:jc w:val="both"/>
        <w:rPr>
          <w:rFonts w:ascii="Arial" w:hAnsi="Arial" w:cs="Arial"/>
          <w:sz w:val="24"/>
          <w:szCs w:val="24"/>
        </w:rPr>
      </w:pPr>
      <w:r>
        <w:rPr>
          <w:rFonts w:ascii="Arial" w:hAnsi="Arial" w:cs="Arial"/>
          <w:sz w:val="24"/>
          <w:szCs w:val="24"/>
        </w:rPr>
        <w:t xml:space="preserve">Natürlich haben wir auch in der dritten und letzten Folge schöne Sachpreise verlost. Die richtige Lösung lautete b) Kreidezeit. Gewonnen haben Erich Wörndl aus Bernau, Brigitta Huber aus Rosenheim, Christine Voit aus </w:t>
      </w:r>
      <w:proofErr w:type="spellStart"/>
      <w:r>
        <w:rPr>
          <w:rFonts w:ascii="Arial" w:hAnsi="Arial" w:cs="Arial"/>
          <w:sz w:val="24"/>
          <w:szCs w:val="24"/>
        </w:rPr>
        <w:t>Eggstätt</w:t>
      </w:r>
      <w:proofErr w:type="spellEnd"/>
      <w:r>
        <w:rPr>
          <w:rFonts w:ascii="Arial" w:hAnsi="Arial" w:cs="Arial"/>
          <w:sz w:val="24"/>
          <w:szCs w:val="24"/>
        </w:rPr>
        <w:t xml:space="preserve">, </w:t>
      </w:r>
      <w:proofErr w:type="spellStart"/>
      <w:r>
        <w:rPr>
          <w:rFonts w:ascii="Arial" w:hAnsi="Arial" w:cs="Arial"/>
          <w:sz w:val="24"/>
          <w:szCs w:val="24"/>
        </w:rPr>
        <w:t>Corsia</w:t>
      </w:r>
      <w:proofErr w:type="spellEnd"/>
      <w:r>
        <w:rPr>
          <w:rFonts w:ascii="Arial" w:hAnsi="Arial" w:cs="Arial"/>
          <w:sz w:val="24"/>
          <w:szCs w:val="24"/>
        </w:rPr>
        <w:t xml:space="preserve"> Menzel </w:t>
      </w:r>
      <w:r>
        <w:rPr>
          <w:rFonts w:ascii="Arial" w:hAnsi="Arial" w:cs="Arial"/>
          <w:sz w:val="24"/>
          <w:szCs w:val="24"/>
        </w:rPr>
        <w:t xml:space="preserve"> </w:t>
      </w:r>
      <w:r>
        <w:rPr>
          <w:rFonts w:ascii="Arial" w:hAnsi="Arial" w:cs="Arial"/>
          <w:sz w:val="24"/>
          <w:szCs w:val="24"/>
        </w:rPr>
        <w:t xml:space="preserve">aus Wasserburg und Josef </w:t>
      </w:r>
      <w:proofErr w:type="spellStart"/>
      <w:r>
        <w:rPr>
          <w:rFonts w:ascii="Arial" w:hAnsi="Arial" w:cs="Arial"/>
          <w:sz w:val="24"/>
          <w:szCs w:val="24"/>
        </w:rPr>
        <w:t>Hundschell</w:t>
      </w:r>
      <w:proofErr w:type="spellEnd"/>
      <w:r>
        <w:rPr>
          <w:rFonts w:ascii="Arial" w:hAnsi="Arial" w:cs="Arial"/>
          <w:sz w:val="24"/>
          <w:szCs w:val="24"/>
        </w:rPr>
        <w:t xml:space="preserve"> aus  </w:t>
      </w:r>
      <w:proofErr w:type="spellStart"/>
      <w:r>
        <w:rPr>
          <w:rFonts w:ascii="Arial" w:hAnsi="Arial" w:cs="Arial"/>
          <w:sz w:val="24"/>
          <w:szCs w:val="24"/>
        </w:rPr>
        <w:t>Gars</w:t>
      </w:r>
      <w:proofErr w:type="spellEnd"/>
      <w:r>
        <w:rPr>
          <w:rFonts w:ascii="Arial" w:hAnsi="Arial" w:cs="Arial"/>
          <w:sz w:val="24"/>
          <w:szCs w:val="24"/>
        </w:rPr>
        <w:t xml:space="preserve">.   </w:t>
      </w:r>
    </w:p>
    <w:p w:rsidR="007944C1" w:rsidRDefault="007944C1" w:rsidP="007944C1">
      <w:pPr>
        <w:spacing w:after="0" w:line="288" w:lineRule="auto"/>
        <w:ind w:right="708"/>
        <w:jc w:val="both"/>
        <w:rPr>
          <w:rFonts w:ascii="Arial" w:hAnsi="Arial" w:cs="Arial"/>
          <w:b/>
        </w:rPr>
      </w:pPr>
    </w:p>
    <w:p w:rsidR="007944C1" w:rsidRDefault="007944C1" w:rsidP="007944C1">
      <w:pPr>
        <w:spacing w:after="0" w:line="288" w:lineRule="auto"/>
        <w:ind w:right="708"/>
        <w:jc w:val="both"/>
        <w:rPr>
          <w:rFonts w:ascii="Arial" w:hAnsi="Arial" w:cs="Arial"/>
          <w:b/>
        </w:rPr>
      </w:pPr>
    </w:p>
    <w:p w:rsidR="007944C1" w:rsidRDefault="007944C1" w:rsidP="007944C1">
      <w:pPr>
        <w:spacing w:after="0" w:line="288" w:lineRule="auto"/>
        <w:ind w:right="708"/>
        <w:jc w:val="both"/>
        <w:rPr>
          <w:rFonts w:ascii="Arial" w:hAnsi="Arial" w:cs="Arial"/>
          <w:b/>
        </w:rPr>
      </w:pPr>
      <w:bookmarkStart w:id="0" w:name="_GoBack"/>
      <w:bookmarkEnd w:id="0"/>
      <w:r>
        <w:rPr>
          <w:rFonts w:ascii="Arial" w:hAnsi="Arial" w:cs="Arial"/>
          <w:b/>
        </w:rPr>
        <w:t>Foto von links: Der Leiter des Ausstellungszentrums Lokschuppen Dr. Peter Miesbeck, OVB-Chefreporterin Rosi Gantner, Yvonne Wieland von der Reiseagentur ‚</w:t>
      </w:r>
      <w:proofErr w:type="spellStart"/>
      <w:r>
        <w:rPr>
          <w:rFonts w:ascii="Arial" w:hAnsi="Arial" w:cs="Arial"/>
          <w:b/>
        </w:rPr>
        <w:t>travel</w:t>
      </w:r>
      <w:proofErr w:type="spellEnd"/>
      <w:r>
        <w:rPr>
          <w:rFonts w:ascii="Arial" w:hAnsi="Arial" w:cs="Arial"/>
          <w:b/>
        </w:rPr>
        <w:t xml:space="preserve"> </w:t>
      </w:r>
      <w:proofErr w:type="spellStart"/>
      <w:r>
        <w:rPr>
          <w:rFonts w:ascii="Arial" w:hAnsi="Arial" w:cs="Arial"/>
          <w:b/>
        </w:rPr>
        <w:t>and</w:t>
      </w:r>
      <w:proofErr w:type="spellEnd"/>
      <w:r>
        <w:rPr>
          <w:rFonts w:ascii="Arial" w:hAnsi="Arial" w:cs="Arial"/>
          <w:b/>
        </w:rPr>
        <w:t xml:space="preserve"> </w:t>
      </w:r>
      <w:proofErr w:type="spellStart"/>
      <w:r>
        <w:rPr>
          <w:rFonts w:ascii="Arial" w:hAnsi="Arial" w:cs="Arial"/>
          <w:b/>
        </w:rPr>
        <w:t>more</w:t>
      </w:r>
      <w:proofErr w:type="spellEnd"/>
      <w:r>
        <w:rPr>
          <w:rFonts w:ascii="Arial" w:hAnsi="Arial" w:cs="Arial"/>
          <w:b/>
        </w:rPr>
        <w:t xml:space="preserve">‘ und die „Glücksboten“ Ingrid Conrad und Herbert Kuhn. </w:t>
      </w:r>
    </w:p>
    <w:p w:rsidR="007944C1" w:rsidRDefault="007944C1" w:rsidP="007944C1">
      <w:pPr>
        <w:ind w:right="708"/>
        <w:jc w:val="both"/>
      </w:pPr>
    </w:p>
    <w:p w:rsidR="00536ED8" w:rsidRDefault="00536ED8" w:rsidP="007944C1">
      <w:pPr>
        <w:ind w:right="708"/>
        <w:jc w:val="both"/>
      </w:pPr>
    </w:p>
    <w:p w:rsidR="00536ED8" w:rsidRDefault="00536ED8" w:rsidP="007944C1">
      <w:pPr>
        <w:ind w:right="708"/>
        <w:jc w:val="both"/>
      </w:pPr>
    </w:p>
    <w:p w:rsidR="00536ED8" w:rsidRDefault="00536ED8" w:rsidP="007944C1">
      <w:pPr>
        <w:ind w:right="708"/>
        <w:jc w:val="both"/>
      </w:pPr>
    </w:p>
    <w:p w:rsidR="00536ED8" w:rsidRDefault="00536ED8" w:rsidP="007944C1">
      <w:pPr>
        <w:ind w:right="708"/>
        <w:jc w:val="both"/>
      </w:pPr>
    </w:p>
    <w:p w:rsidR="00536ED8" w:rsidRDefault="00536ED8" w:rsidP="007944C1">
      <w:pPr>
        <w:ind w:right="708"/>
        <w:jc w:val="both"/>
      </w:pPr>
    </w:p>
    <w:p w:rsidR="00536ED8" w:rsidRDefault="00536ED8" w:rsidP="007944C1">
      <w:pPr>
        <w:ind w:right="708"/>
        <w:jc w:val="both"/>
      </w:pPr>
    </w:p>
    <w:p w:rsidR="00536ED8" w:rsidRDefault="00536ED8" w:rsidP="007944C1">
      <w:pPr>
        <w:ind w:right="708"/>
        <w:jc w:val="both"/>
      </w:pPr>
    </w:p>
    <w:p w:rsidR="00536ED8" w:rsidRDefault="00536ED8" w:rsidP="007944C1">
      <w:pPr>
        <w:ind w:right="708"/>
        <w:jc w:val="both"/>
      </w:pPr>
    </w:p>
    <w:p w:rsidR="00536ED8" w:rsidRDefault="00536ED8" w:rsidP="007944C1">
      <w:pPr>
        <w:ind w:right="708"/>
        <w:jc w:val="both"/>
      </w:pPr>
    </w:p>
    <w:p w:rsidR="00536ED8" w:rsidRDefault="00536ED8" w:rsidP="007944C1">
      <w:pPr>
        <w:ind w:right="708"/>
        <w:jc w:val="both"/>
      </w:pPr>
    </w:p>
    <w:p w:rsidR="00536ED8" w:rsidRDefault="00536ED8" w:rsidP="007944C1">
      <w:pPr>
        <w:ind w:right="708"/>
        <w:jc w:val="both"/>
      </w:pPr>
    </w:p>
    <w:p w:rsidR="00536ED8" w:rsidRDefault="00536ED8" w:rsidP="007944C1">
      <w:pPr>
        <w:ind w:right="708"/>
        <w:jc w:val="both"/>
      </w:pPr>
    </w:p>
    <w:p w:rsidR="00536ED8" w:rsidRDefault="00536ED8" w:rsidP="007944C1">
      <w:pPr>
        <w:ind w:right="708"/>
        <w:jc w:val="both"/>
      </w:pPr>
    </w:p>
    <w:p w:rsidR="00536ED8" w:rsidRDefault="00536ED8" w:rsidP="007944C1">
      <w:pPr>
        <w:ind w:right="708"/>
        <w:jc w:val="both"/>
      </w:pPr>
    </w:p>
    <w:p w:rsidR="00536ED8" w:rsidRDefault="00536ED8" w:rsidP="007944C1">
      <w:pPr>
        <w:ind w:right="708"/>
        <w:jc w:val="both"/>
      </w:pPr>
    </w:p>
    <w:p w:rsidR="00536ED8" w:rsidRDefault="00536ED8" w:rsidP="007944C1">
      <w:pPr>
        <w:ind w:right="708"/>
        <w:jc w:val="both"/>
      </w:pPr>
    </w:p>
    <w:p w:rsidR="00536ED8" w:rsidRDefault="00536ED8" w:rsidP="007944C1">
      <w:pPr>
        <w:ind w:right="708"/>
        <w:jc w:val="both"/>
      </w:pPr>
    </w:p>
    <w:p w:rsidR="00536ED8" w:rsidRDefault="00536ED8" w:rsidP="007944C1">
      <w:pPr>
        <w:ind w:right="708"/>
        <w:jc w:val="both"/>
      </w:pPr>
    </w:p>
    <w:p w:rsidR="00536ED8" w:rsidRDefault="00536ED8" w:rsidP="007944C1">
      <w:pPr>
        <w:ind w:right="708"/>
        <w:jc w:val="both"/>
      </w:pPr>
    </w:p>
    <w:p w:rsidR="00536ED8" w:rsidRDefault="00536ED8" w:rsidP="007944C1">
      <w:pPr>
        <w:ind w:right="708"/>
        <w:jc w:val="both"/>
      </w:pPr>
    </w:p>
    <w:p w:rsidR="00536ED8" w:rsidRDefault="00536ED8" w:rsidP="007944C1">
      <w:pPr>
        <w:ind w:right="708"/>
        <w:jc w:val="both"/>
      </w:pPr>
    </w:p>
    <w:p w:rsidR="00536ED8" w:rsidRDefault="00536ED8" w:rsidP="007944C1">
      <w:pPr>
        <w:ind w:right="708"/>
        <w:jc w:val="both"/>
      </w:pPr>
    </w:p>
    <w:p w:rsidR="00536ED8" w:rsidRDefault="00536ED8" w:rsidP="007944C1">
      <w:pPr>
        <w:ind w:right="708"/>
        <w:jc w:val="both"/>
      </w:pPr>
    </w:p>
    <w:p w:rsidR="00536ED8" w:rsidRDefault="00536ED8" w:rsidP="007944C1">
      <w:pPr>
        <w:ind w:right="708"/>
        <w:jc w:val="both"/>
      </w:pPr>
    </w:p>
    <w:p w:rsidR="00536ED8" w:rsidRDefault="00536ED8" w:rsidP="007944C1">
      <w:pPr>
        <w:ind w:right="708"/>
        <w:jc w:val="both"/>
      </w:pPr>
    </w:p>
    <w:p w:rsidR="00536ED8" w:rsidRDefault="00536ED8" w:rsidP="007944C1">
      <w:pPr>
        <w:ind w:right="708"/>
        <w:jc w:val="both"/>
      </w:pPr>
    </w:p>
    <w:p w:rsidR="00536ED8" w:rsidRDefault="00536ED8" w:rsidP="007944C1">
      <w:pPr>
        <w:ind w:right="708"/>
        <w:jc w:val="both"/>
      </w:pPr>
    </w:p>
    <w:p w:rsidR="00536ED8" w:rsidRDefault="00536ED8" w:rsidP="007944C1">
      <w:pPr>
        <w:ind w:right="708"/>
        <w:jc w:val="both"/>
      </w:pPr>
    </w:p>
    <w:p w:rsidR="00536ED8" w:rsidRDefault="00536ED8" w:rsidP="007944C1">
      <w:pPr>
        <w:ind w:right="708"/>
        <w:jc w:val="both"/>
      </w:pPr>
    </w:p>
    <w:p w:rsidR="00536ED8" w:rsidRDefault="00536ED8" w:rsidP="007944C1">
      <w:pPr>
        <w:ind w:right="708"/>
        <w:jc w:val="both"/>
      </w:pPr>
    </w:p>
    <w:p w:rsidR="00536ED8" w:rsidRDefault="00536ED8" w:rsidP="007944C1">
      <w:pPr>
        <w:ind w:right="708"/>
        <w:jc w:val="both"/>
      </w:pPr>
    </w:p>
    <w:p w:rsidR="00536ED8" w:rsidRDefault="00536ED8" w:rsidP="007944C1">
      <w:pPr>
        <w:ind w:right="708"/>
        <w:jc w:val="both"/>
      </w:pPr>
    </w:p>
    <w:p w:rsidR="00536ED8" w:rsidRDefault="00536ED8" w:rsidP="007944C1">
      <w:pPr>
        <w:ind w:right="708"/>
        <w:jc w:val="both"/>
      </w:pPr>
    </w:p>
    <w:p w:rsidR="00536ED8" w:rsidRDefault="00536ED8" w:rsidP="007944C1">
      <w:pPr>
        <w:ind w:right="708"/>
        <w:jc w:val="both"/>
      </w:pPr>
    </w:p>
    <w:p w:rsidR="00536ED8" w:rsidRDefault="00536ED8" w:rsidP="007944C1">
      <w:pPr>
        <w:ind w:right="708"/>
        <w:jc w:val="both"/>
      </w:pPr>
    </w:p>
    <w:p w:rsidR="00536ED8" w:rsidRDefault="00536ED8" w:rsidP="007944C1">
      <w:pPr>
        <w:ind w:right="708"/>
        <w:jc w:val="both"/>
      </w:pPr>
    </w:p>
    <w:p w:rsidR="00536ED8" w:rsidRDefault="00536ED8" w:rsidP="007944C1">
      <w:pPr>
        <w:ind w:right="708"/>
        <w:jc w:val="both"/>
      </w:pPr>
    </w:p>
    <w:p w:rsidR="00536ED8" w:rsidRDefault="00536ED8" w:rsidP="007944C1">
      <w:pPr>
        <w:ind w:right="708"/>
        <w:jc w:val="both"/>
      </w:pPr>
    </w:p>
    <w:p w:rsidR="00536ED8" w:rsidRDefault="00536ED8" w:rsidP="007944C1">
      <w:pPr>
        <w:ind w:right="708"/>
        <w:jc w:val="both"/>
      </w:pPr>
    </w:p>
    <w:sectPr w:rsidR="00536ED8" w:rsidSect="00536ED8">
      <w:headerReference w:type="even" r:id="rId6"/>
      <w:headerReference w:type="default" r:id="rId7"/>
      <w:footerReference w:type="even" r:id="rId8"/>
      <w:footerReference w:type="default" r:id="rId9"/>
      <w:headerReference w:type="first" r:id="rId10"/>
      <w:footerReference w:type="first" r:id="rId11"/>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30C" w:rsidRDefault="00B4130C" w:rsidP="007028C9">
      <w:pPr>
        <w:spacing w:after="0" w:line="240" w:lineRule="auto"/>
      </w:pPr>
      <w:r>
        <w:separator/>
      </w:r>
    </w:p>
  </w:endnote>
  <w:endnote w:type="continuationSeparator" w:id="0">
    <w:p w:rsidR="00B4130C" w:rsidRDefault="00B4130C" w:rsidP="00702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7028C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7028C9">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7028C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30C" w:rsidRDefault="00B4130C" w:rsidP="007028C9">
      <w:pPr>
        <w:spacing w:after="0" w:line="240" w:lineRule="auto"/>
      </w:pPr>
      <w:r>
        <w:separator/>
      </w:r>
    </w:p>
  </w:footnote>
  <w:footnote w:type="continuationSeparator" w:id="0">
    <w:p w:rsidR="00B4130C" w:rsidRDefault="00B4130C" w:rsidP="007028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7944C1">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79688" o:spid="_x0000_s2062" type="#_x0000_t75" style="position:absolute;margin-left:0;margin-top:0;width:595.45pt;height:841.9pt;z-index:-251659776;mso-position-horizontal:center;mso-position-horizontal-relative:margin;mso-position-vertical:center;mso-position-vertical-relative:margin" o:allowincell="f">
          <v:imagedata r:id="rId1" o:title="Briefbogen VKR_Seite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7944C1">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32470" o:spid="_x0000_s2064" type="#_x0000_t75" style="position:absolute;margin-left:-70.2pt;margin-top:-71.05pt;width:595.45pt;height:841.9pt;z-index:-251658752;mso-position-horizontal-relative:margin;mso-position-vertical-relative:margin" o:allowincell="f">
          <v:imagedata r:id="rId1" o:title="Briefbogen VKR_Seite 2"/>
          <w10:wrap anchorx="margin" anchory="margin"/>
          <w10:anchorlock/>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6D33D7">
    <w:pPr>
      <w:pStyle w:val="Kopfzeile"/>
    </w:pPr>
    <w:r>
      <w:rPr>
        <w:noProof/>
        <w:lang w:eastAsia="de-DE"/>
      </w:rPr>
      <w:drawing>
        <wp:anchor distT="0" distB="0" distL="114300" distR="114300" simplePos="0" relativeHeight="251658752" behindDoc="1" locked="1" layoutInCell="1" allowOverlap="1">
          <wp:simplePos x="0" y="0"/>
          <wp:positionH relativeFrom="column">
            <wp:posOffset>-899795</wp:posOffset>
          </wp:positionH>
          <wp:positionV relativeFrom="paragraph">
            <wp:posOffset>-461010</wp:posOffset>
          </wp:positionV>
          <wp:extent cx="7560000" cy="10688400"/>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bogen VKR_Seit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8C9"/>
    <w:rsid w:val="0007510A"/>
    <w:rsid w:val="001C1FA4"/>
    <w:rsid w:val="002E0C43"/>
    <w:rsid w:val="004D6749"/>
    <w:rsid w:val="00536ED8"/>
    <w:rsid w:val="005C648E"/>
    <w:rsid w:val="006D33D7"/>
    <w:rsid w:val="007028C9"/>
    <w:rsid w:val="007944C1"/>
    <w:rsid w:val="00B4130C"/>
    <w:rsid w:val="00BE64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5:chartTrackingRefBased/>
  <w15:docId w15:val="{7A5BF27B-5144-48B1-9FD2-579CF2B2F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60" w:line="259"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028C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028C9"/>
  </w:style>
  <w:style w:type="paragraph" w:styleId="Fuzeile">
    <w:name w:val="footer"/>
    <w:basedOn w:val="Standard"/>
    <w:link w:val="FuzeileZchn"/>
    <w:uiPriority w:val="99"/>
    <w:unhideWhenUsed/>
    <w:rsid w:val="007028C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028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93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7E778963.dotm</Template>
  <TotalTime>0</TotalTime>
  <Pages>3</Pages>
  <Words>393</Words>
  <Characters>2480</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Stadt Rosenheim</Company>
  <LinksUpToDate>false</LinksUpToDate>
  <CharactersWithSpaces>2868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Gallner Annette</dc:creator>
  <cp:keywords/>
  <dc:description/>
  <cp:lastModifiedBy>Raab Rosi</cp:lastModifiedBy>
  <cp:revision>2</cp:revision>
  <dcterms:created xsi:type="dcterms:W3CDTF">2020-10-07T08:41:00Z</dcterms:created>
  <dcterms:modified xsi:type="dcterms:W3CDTF">2020-10-07T08:41:00Z</dcterms:modified>
</cp:coreProperties>
</file>